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DB" w:rsidRDefault="004D17DB" w:rsidP="004D17DB">
      <w:pPr>
        <w:rPr>
          <w:rFonts w:ascii="Tahoma" w:hAnsi="Tahoma" w:cs="Tahoma"/>
          <w:b/>
          <w:sz w:val="20"/>
          <w:szCs w:val="20"/>
        </w:rPr>
      </w:pPr>
      <w:r>
        <w:t xml:space="preserve">                                                                          </w:t>
      </w:r>
    </w:p>
    <w:p w:rsidR="004D17DB" w:rsidRDefault="004D17DB" w:rsidP="004D17DB">
      <w:pPr>
        <w:jc w:val="both"/>
      </w:pPr>
      <w:r w:rsidRPr="00FB5014">
        <w:rPr>
          <w:noProof/>
        </w:rPr>
        <w:drawing>
          <wp:inline distT="0" distB="0" distL="0" distR="0" wp14:anchorId="3E3B2C89" wp14:editId="7F28586F">
            <wp:extent cx="5760720" cy="551643"/>
            <wp:effectExtent l="19050" t="0" r="0" b="0"/>
            <wp:docPr id="3" name="záhlaví 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áhlaví barv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09"/>
                    <a:stretch/>
                  </pic:blipFill>
                  <pic:spPr bwMode="auto">
                    <a:xfrm>
                      <a:off x="0" y="0"/>
                      <a:ext cx="5760720" cy="55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17DB" w:rsidRPr="00642C85" w:rsidRDefault="004D17DB" w:rsidP="004D17DB">
      <w:pPr>
        <w:jc w:val="both"/>
        <w:rPr>
          <w:rFonts w:cs="Arial"/>
        </w:rPr>
      </w:pPr>
      <w:r>
        <w:t xml:space="preserve">  </w:t>
      </w:r>
    </w:p>
    <w:p w:rsidR="004D17DB" w:rsidRDefault="004D17DB" w:rsidP="004D17DB">
      <w:pPr>
        <w:rPr>
          <w:rFonts w:ascii="Tahoma" w:hAnsi="Tahoma" w:cs="Tahoma"/>
          <w:b/>
          <w:sz w:val="20"/>
          <w:szCs w:val="20"/>
        </w:rPr>
      </w:pPr>
      <w:r>
        <w:t xml:space="preserve">                                                                      </w:t>
      </w:r>
    </w:p>
    <w:p w:rsidR="004D17DB" w:rsidRDefault="004D17DB" w:rsidP="004D17DB">
      <w:pPr>
        <w:spacing w:after="60"/>
        <w:rPr>
          <w:rFonts w:ascii="Tahoma" w:hAnsi="Tahoma" w:cs="Tahoma"/>
          <w:b/>
          <w:sz w:val="20"/>
          <w:szCs w:val="20"/>
        </w:rPr>
      </w:pPr>
    </w:p>
    <w:p w:rsidR="004D17DB" w:rsidRPr="00FF4C9A" w:rsidRDefault="004D17DB" w:rsidP="004D17DB">
      <w:pPr>
        <w:rPr>
          <w:rFonts w:ascii="Tahoma" w:hAnsi="Tahoma" w:cs="Tahoma"/>
          <w:sz w:val="16"/>
          <w:szCs w:val="16"/>
        </w:rPr>
      </w:pPr>
    </w:p>
    <w:p w:rsidR="004D17DB" w:rsidRPr="00FF4C9A" w:rsidRDefault="004D17DB" w:rsidP="004D17DB">
      <w:pPr>
        <w:spacing w:after="60"/>
        <w:outlineLvl w:val="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36"/>
          <w:szCs w:val="36"/>
        </w:rPr>
        <w:t xml:space="preserve">      </w:t>
      </w:r>
      <w:r>
        <w:rPr>
          <w:rFonts w:ascii="Tahoma" w:hAnsi="Tahoma" w:cs="Tahoma"/>
          <w:b/>
          <w:sz w:val="36"/>
          <w:szCs w:val="36"/>
        </w:rPr>
        <w:tab/>
      </w:r>
      <w:r>
        <w:rPr>
          <w:rFonts w:ascii="Tahoma" w:hAnsi="Tahoma" w:cs="Tahoma"/>
          <w:b/>
          <w:sz w:val="36"/>
          <w:szCs w:val="36"/>
        </w:rPr>
        <w:tab/>
      </w:r>
      <w:r>
        <w:rPr>
          <w:rFonts w:ascii="Tahoma" w:hAnsi="Tahoma" w:cs="Tahoma"/>
          <w:b/>
          <w:sz w:val="36"/>
          <w:szCs w:val="36"/>
        </w:rPr>
        <w:tab/>
      </w:r>
      <w:r>
        <w:rPr>
          <w:rFonts w:ascii="Tahoma" w:hAnsi="Tahoma" w:cs="Tahoma"/>
          <w:b/>
          <w:sz w:val="36"/>
          <w:szCs w:val="36"/>
        </w:rPr>
        <w:tab/>
      </w:r>
      <w:r w:rsidRPr="00FF4C9A">
        <w:rPr>
          <w:rFonts w:ascii="Tahoma" w:hAnsi="Tahoma" w:cs="Tahoma"/>
          <w:b/>
          <w:sz w:val="16"/>
          <w:szCs w:val="16"/>
        </w:rPr>
        <w:t xml:space="preserve">FOND </w:t>
      </w:r>
      <w:r>
        <w:rPr>
          <w:rFonts w:ascii="Tahoma" w:hAnsi="Tahoma" w:cs="Tahoma"/>
          <w:b/>
          <w:sz w:val="16"/>
          <w:szCs w:val="16"/>
        </w:rPr>
        <w:t>MI</w:t>
      </w:r>
      <w:r w:rsidRPr="00FF4C9A">
        <w:rPr>
          <w:rFonts w:ascii="Tahoma" w:hAnsi="Tahoma" w:cs="Tahoma"/>
          <w:b/>
          <w:sz w:val="16"/>
          <w:szCs w:val="16"/>
        </w:rPr>
        <w:t>KROPROJEKTŮ</w:t>
      </w:r>
    </w:p>
    <w:p w:rsidR="004D17DB" w:rsidRDefault="004D17DB" w:rsidP="004D17DB">
      <w:pPr>
        <w:tabs>
          <w:tab w:val="left" w:pos="3064"/>
        </w:tabs>
        <w:outlineLvl w:val="0"/>
        <w:rPr>
          <w:rFonts w:ascii="Tahoma" w:hAnsi="Tahoma" w:cs="Tahoma"/>
          <w:b/>
          <w:sz w:val="36"/>
          <w:szCs w:val="36"/>
        </w:rPr>
      </w:pPr>
    </w:p>
    <w:p w:rsidR="004D17DB" w:rsidRPr="00435794" w:rsidRDefault="00435794" w:rsidP="004D17DB">
      <w:pPr>
        <w:spacing w:after="60"/>
        <w:jc w:val="center"/>
        <w:outlineLvl w:val="0"/>
        <w:rPr>
          <w:rFonts w:ascii="Tahoma" w:hAnsi="Tahoma" w:cs="Tahoma"/>
          <w:b/>
          <w:sz w:val="32"/>
          <w:szCs w:val="32"/>
        </w:rPr>
      </w:pPr>
      <w:r w:rsidRPr="00435794">
        <w:rPr>
          <w:rFonts w:ascii="Tahoma" w:hAnsi="Tahoma" w:cs="Tahoma"/>
          <w:b/>
          <w:sz w:val="32"/>
          <w:szCs w:val="32"/>
        </w:rPr>
        <w:t>„</w:t>
      </w:r>
      <w:r>
        <w:rPr>
          <w:rFonts w:ascii="Tahoma" w:hAnsi="Tahoma" w:cs="Tahoma"/>
          <w:b/>
          <w:sz w:val="32"/>
          <w:szCs w:val="32"/>
        </w:rPr>
        <w:t>Žabeň</w:t>
      </w:r>
      <w:r w:rsidRPr="00435794">
        <w:rPr>
          <w:rFonts w:ascii="Tahoma" w:hAnsi="Tahoma" w:cs="Tahoma"/>
          <w:b/>
          <w:sz w:val="32"/>
          <w:szCs w:val="32"/>
        </w:rPr>
        <w:t xml:space="preserve"> a Žabokreky – navzdory hranicím jsme si blízcí“</w:t>
      </w:r>
    </w:p>
    <w:p w:rsidR="004D17DB" w:rsidRDefault="004D17DB" w:rsidP="004D17DB">
      <w:pPr>
        <w:spacing w:after="60"/>
        <w:outlineLvl w:val="0"/>
        <w:rPr>
          <w:rFonts w:ascii="Tahoma" w:hAnsi="Tahoma" w:cs="Tahoma"/>
          <w:b/>
          <w:sz w:val="20"/>
          <w:szCs w:val="20"/>
        </w:rPr>
      </w:pPr>
    </w:p>
    <w:p w:rsidR="004D17DB" w:rsidRDefault="004D17DB" w:rsidP="004D17DB">
      <w:pPr>
        <w:spacing w:after="60"/>
        <w:jc w:val="center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</w:t>
      </w:r>
      <w:r w:rsidRPr="001E4AF8">
        <w:rPr>
          <w:rFonts w:ascii="Tahoma" w:hAnsi="Tahoma" w:cs="Tahoma"/>
          <w:b/>
          <w:sz w:val="20"/>
          <w:szCs w:val="20"/>
        </w:rPr>
        <w:t>otac</w:t>
      </w:r>
      <w:r>
        <w:rPr>
          <w:rFonts w:ascii="Tahoma" w:hAnsi="Tahoma" w:cs="Tahoma"/>
          <w:b/>
          <w:sz w:val="20"/>
          <w:szCs w:val="20"/>
        </w:rPr>
        <w:t>e</w:t>
      </w:r>
      <w:r w:rsidRPr="001E4AF8">
        <w:rPr>
          <w:rFonts w:ascii="Tahoma" w:hAnsi="Tahoma" w:cs="Tahoma"/>
          <w:b/>
          <w:sz w:val="20"/>
          <w:szCs w:val="20"/>
        </w:rPr>
        <w:t xml:space="preserve"> v rámci Operačního programu přeshraniční spolupráce Slovenská republika – Česká republika 2007 – 2013 </w:t>
      </w:r>
    </w:p>
    <w:p w:rsidR="004D17DB" w:rsidRDefault="004D17DB" w:rsidP="004D17DB">
      <w:pPr>
        <w:spacing w:after="60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984D0E" w:rsidRDefault="00984D0E" w:rsidP="004D17DB">
      <w:pPr>
        <w:spacing w:after="60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984D0E" w:rsidRPr="008864BD" w:rsidRDefault="008864BD" w:rsidP="004D17DB">
      <w:pPr>
        <w:spacing w:after="60"/>
        <w:jc w:val="center"/>
        <w:outlineLvl w:val="0"/>
        <w:rPr>
          <w:rFonts w:ascii="Tahoma" w:hAnsi="Tahoma" w:cs="Tahoma"/>
          <w:b/>
          <w:sz w:val="36"/>
          <w:szCs w:val="36"/>
          <w:u w:val="single"/>
        </w:rPr>
      </w:pPr>
      <w:bookmarkStart w:id="0" w:name="_GoBack"/>
      <w:r w:rsidRPr="008864BD">
        <w:rPr>
          <w:rFonts w:ascii="Tahoma" w:hAnsi="Tahoma" w:cs="Tahoma"/>
          <w:b/>
          <w:sz w:val="36"/>
          <w:szCs w:val="36"/>
          <w:u w:val="single"/>
        </w:rPr>
        <w:t>Informační brožura k akci</w:t>
      </w:r>
    </w:p>
    <w:p w:rsidR="004D17DB" w:rsidRPr="008864BD" w:rsidRDefault="004D17DB" w:rsidP="004D17DB">
      <w:pPr>
        <w:jc w:val="center"/>
        <w:rPr>
          <w:rFonts w:ascii="Tahoma" w:hAnsi="Tahoma" w:cs="Tahoma"/>
          <w:b/>
          <w:sz w:val="36"/>
          <w:szCs w:val="36"/>
          <w:u w:val="single"/>
        </w:rPr>
      </w:pPr>
      <w:r w:rsidRPr="008864BD">
        <w:rPr>
          <w:rFonts w:ascii="Tahoma" w:hAnsi="Tahoma" w:cs="Tahoma"/>
          <w:b/>
          <w:sz w:val="36"/>
          <w:szCs w:val="36"/>
          <w:u w:val="single"/>
        </w:rPr>
        <w:t>Slavení Vánoc v Žabni a v</w:t>
      </w:r>
      <w:r w:rsidR="00984D0E" w:rsidRPr="008864BD">
        <w:rPr>
          <w:rFonts w:ascii="Tahoma" w:hAnsi="Tahoma" w:cs="Tahoma"/>
          <w:b/>
          <w:sz w:val="36"/>
          <w:szCs w:val="36"/>
          <w:u w:val="single"/>
        </w:rPr>
        <w:t> </w:t>
      </w:r>
      <w:r w:rsidRPr="008864BD">
        <w:rPr>
          <w:rFonts w:ascii="Tahoma" w:hAnsi="Tahoma" w:cs="Tahoma"/>
          <w:b/>
          <w:sz w:val="36"/>
          <w:szCs w:val="36"/>
          <w:u w:val="single"/>
        </w:rPr>
        <w:t>Žabokrekách</w:t>
      </w:r>
    </w:p>
    <w:bookmarkEnd w:id="0"/>
    <w:p w:rsidR="00984D0E" w:rsidRDefault="00984D0E" w:rsidP="004D17DB">
      <w:pPr>
        <w:jc w:val="center"/>
        <w:rPr>
          <w:rFonts w:ascii="Tahoma" w:hAnsi="Tahoma" w:cs="Tahoma"/>
          <w:b/>
          <w:sz w:val="36"/>
          <w:szCs w:val="36"/>
          <w:u w:val="single"/>
        </w:rPr>
      </w:pPr>
    </w:p>
    <w:p w:rsidR="004D17DB" w:rsidRDefault="004D17DB" w:rsidP="004D17DB">
      <w:pPr>
        <w:rPr>
          <w:rFonts w:ascii="Tahoma" w:hAnsi="Tahoma" w:cs="Tahoma"/>
          <w:b/>
          <w:sz w:val="32"/>
          <w:szCs w:val="32"/>
        </w:rPr>
      </w:pPr>
    </w:p>
    <w:p w:rsidR="00984D0E" w:rsidRPr="004A6D64" w:rsidRDefault="00984D0E" w:rsidP="004D17DB">
      <w:pPr>
        <w:rPr>
          <w:rFonts w:ascii="Tahoma" w:hAnsi="Tahoma" w:cs="Tahoma"/>
          <w:b/>
          <w:sz w:val="32"/>
          <w:szCs w:val="32"/>
        </w:rPr>
      </w:pPr>
    </w:p>
    <w:p w:rsidR="004D17DB" w:rsidRPr="004A6D64" w:rsidRDefault="004D17DB" w:rsidP="004D17DB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Termín:    </w:t>
      </w:r>
      <w:r>
        <w:rPr>
          <w:rFonts w:ascii="Tahoma" w:hAnsi="Tahoma" w:cs="Tahoma"/>
          <w:b/>
          <w:sz w:val="32"/>
          <w:szCs w:val="32"/>
        </w:rPr>
        <w:tab/>
      </w:r>
      <w:proofErr w:type="gramStart"/>
      <w:r>
        <w:rPr>
          <w:rFonts w:ascii="Tahoma" w:hAnsi="Tahoma" w:cs="Tahoma"/>
          <w:sz w:val="32"/>
          <w:szCs w:val="32"/>
        </w:rPr>
        <w:t>neděle  22</w:t>
      </w:r>
      <w:proofErr w:type="gramEnd"/>
      <w:r>
        <w:rPr>
          <w:rFonts w:ascii="Tahoma" w:hAnsi="Tahoma" w:cs="Tahoma"/>
          <w:sz w:val="32"/>
          <w:szCs w:val="32"/>
        </w:rPr>
        <w:t>. prosince 2013</w:t>
      </w:r>
      <w:r w:rsidR="00D459B2">
        <w:rPr>
          <w:rFonts w:ascii="Tahoma" w:hAnsi="Tahoma" w:cs="Tahoma"/>
          <w:sz w:val="32"/>
          <w:szCs w:val="32"/>
        </w:rPr>
        <w:t xml:space="preserve"> v 16 hodin</w:t>
      </w:r>
    </w:p>
    <w:p w:rsidR="004D17DB" w:rsidRPr="004A6D64" w:rsidRDefault="004D17DB" w:rsidP="004D17DB">
      <w:pPr>
        <w:rPr>
          <w:rFonts w:ascii="Tahoma" w:hAnsi="Tahoma" w:cs="Tahoma"/>
          <w:sz w:val="32"/>
          <w:szCs w:val="32"/>
        </w:rPr>
      </w:pPr>
      <w:r w:rsidRPr="004A6D64">
        <w:rPr>
          <w:rFonts w:ascii="Tahoma" w:hAnsi="Tahoma" w:cs="Tahoma"/>
          <w:b/>
          <w:sz w:val="32"/>
          <w:szCs w:val="32"/>
        </w:rPr>
        <w:t>Mí</w:t>
      </w:r>
      <w:r>
        <w:rPr>
          <w:rFonts w:ascii="Tahoma" w:hAnsi="Tahoma" w:cs="Tahoma"/>
          <w:b/>
          <w:sz w:val="32"/>
          <w:szCs w:val="32"/>
        </w:rPr>
        <w:t xml:space="preserve">sto:       </w:t>
      </w:r>
      <w:r>
        <w:rPr>
          <w:rFonts w:ascii="Tahoma" w:hAnsi="Tahoma" w:cs="Tahoma"/>
          <w:b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>Žabeň</w:t>
      </w:r>
      <w:r w:rsidRPr="004A6D64">
        <w:rPr>
          <w:rFonts w:ascii="Tahoma" w:hAnsi="Tahoma" w:cs="Tahoma"/>
          <w:sz w:val="32"/>
          <w:szCs w:val="32"/>
        </w:rPr>
        <w:t xml:space="preserve"> a okolí</w:t>
      </w:r>
    </w:p>
    <w:p w:rsidR="004D17DB" w:rsidRDefault="004D17DB" w:rsidP="004D17DB">
      <w:pPr>
        <w:jc w:val="both"/>
        <w:rPr>
          <w:rFonts w:ascii="Tahoma" w:hAnsi="Tahoma" w:cs="Tahoma"/>
          <w:sz w:val="32"/>
          <w:szCs w:val="32"/>
        </w:rPr>
      </w:pPr>
    </w:p>
    <w:p w:rsidR="004D17DB" w:rsidRPr="005D0D4C" w:rsidRDefault="004D17DB" w:rsidP="004D17DB">
      <w:pPr>
        <w:jc w:val="both"/>
        <w:rPr>
          <w:rFonts w:ascii="Tahoma" w:hAnsi="Tahoma" w:cs="Tahoma"/>
          <w:b/>
          <w:sz w:val="32"/>
          <w:szCs w:val="32"/>
        </w:rPr>
      </w:pPr>
      <w:r w:rsidRPr="005D0D4C">
        <w:rPr>
          <w:rFonts w:ascii="Tahoma" w:hAnsi="Tahoma" w:cs="Tahoma"/>
          <w:b/>
          <w:sz w:val="32"/>
          <w:szCs w:val="32"/>
        </w:rPr>
        <w:t xml:space="preserve">Program: </w:t>
      </w:r>
      <w:r w:rsidRPr="005D0D4C">
        <w:rPr>
          <w:rFonts w:ascii="Tahoma" w:hAnsi="Tahoma" w:cs="Tahoma"/>
          <w:b/>
          <w:sz w:val="32"/>
          <w:szCs w:val="32"/>
        </w:rPr>
        <w:tab/>
      </w:r>
      <w:r w:rsidRPr="005D0D4C">
        <w:rPr>
          <w:rFonts w:ascii="Tahoma" w:hAnsi="Tahoma" w:cs="Tahoma"/>
          <w:b/>
          <w:sz w:val="32"/>
          <w:szCs w:val="32"/>
        </w:rPr>
        <w:tab/>
      </w:r>
    </w:p>
    <w:p w:rsidR="004D17DB" w:rsidRDefault="004D17DB" w:rsidP="004D17DB">
      <w:pPr>
        <w:jc w:val="both"/>
        <w:rPr>
          <w:rFonts w:ascii="Tahoma" w:hAnsi="Tahoma" w:cs="Tahoma"/>
          <w:sz w:val="32"/>
          <w:szCs w:val="32"/>
        </w:rPr>
      </w:pPr>
    </w:p>
    <w:p w:rsidR="004D17DB" w:rsidRPr="000A4FEF" w:rsidRDefault="004D17DB" w:rsidP="004D17D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32"/>
          <w:szCs w:val="32"/>
        </w:rPr>
      </w:pPr>
      <w:r w:rsidRPr="000A4FEF">
        <w:rPr>
          <w:rFonts w:ascii="Tahoma" w:hAnsi="Tahoma" w:cs="Tahoma"/>
          <w:sz w:val="32"/>
          <w:szCs w:val="32"/>
        </w:rPr>
        <w:t>přivítání + občerstvení hostů z </w:t>
      </w:r>
      <w:proofErr w:type="spellStart"/>
      <w:r w:rsidRPr="000A4FEF">
        <w:rPr>
          <w:rFonts w:ascii="Tahoma" w:hAnsi="Tahoma" w:cs="Tahoma"/>
          <w:sz w:val="32"/>
          <w:szCs w:val="32"/>
        </w:rPr>
        <w:t>Žabokrek</w:t>
      </w:r>
      <w:proofErr w:type="spellEnd"/>
    </w:p>
    <w:p w:rsidR="004D17DB" w:rsidRPr="000A4FEF" w:rsidRDefault="004D17DB" w:rsidP="004D17D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32"/>
          <w:szCs w:val="32"/>
        </w:rPr>
      </w:pPr>
      <w:r w:rsidRPr="000A4FEF">
        <w:rPr>
          <w:rFonts w:ascii="Tahoma" w:hAnsi="Tahoma" w:cs="Tahoma"/>
          <w:sz w:val="32"/>
          <w:szCs w:val="32"/>
        </w:rPr>
        <w:t>procházka ke Kapli sv. Fabiána a Šebestiána</w:t>
      </w:r>
    </w:p>
    <w:p w:rsidR="004D17DB" w:rsidRPr="000A4FEF" w:rsidRDefault="004D17DB" w:rsidP="004D17D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32"/>
          <w:szCs w:val="32"/>
        </w:rPr>
      </w:pPr>
      <w:r w:rsidRPr="000A4FEF">
        <w:rPr>
          <w:rFonts w:ascii="Tahoma" w:hAnsi="Tahoma" w:cs="Tahoma"/>
          <w:sz w:val="32"/>
          <w:szCs w:val="32"/>
        </w:rPr>
        <w:t>zahájení pozdravy starostů</w:t>
      </w:r>
    </w:p>
    <w:p w:rsidR="004D17DB" w:rsidRPr="000A4FEF" w:rsidRDefault="004D17DB" w:rsidP="004D17D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32"/>
          <w:szCs w:val="32"/>
        </w:rPr>
      </w:pPr>
      <w:r w:rsidRPr="000A4FEF">
        <w:rPr>
          <w:rFonts w:ascii="Tahoma" w:hAnsi="Tahoma" w:cs="Tahoma"/>
          <w:sz w:val="32"/>
          <w:szCs w:val="32"/>
        </w:rPr>
        <w:t>vystoupení dětí ze základní školy</w:t>
      </w:r>
    </w:p>
    <w:p w:rsidR="004D17DB" w:rsidRPr="000A4FEF" w:rsidRDefault="004D17DB" w:rsidP="004D17D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32"/>
          <w:szCs w:val="32"/>
        </w:rPr>
      </w:pPr>
      <w:r w:rsidRPr="000A4FEF">
        <w:rPr>
          <w:rFonts w:ascii="Tahoma" w:hAnsi="Tahoma" w:cs="Tahoma"/>
          <w:sz w:val="32"/>
          <w:szCs w:val="32"/>
        </w:rPr>
        <w:t xml:space="preserve">vystoupení studentů profesorky </w:t>
      </w:r>
      <w:proofErr w:type="spellStart"/>
      <w:r w:rsidRPr="000A4FEF">
        <w:rPr>
          <w:rFonts w:ascii="Tahoma" w:hAnsi="Tahoma" w:cs="Tahoma"/>
          <w:sz w:val="32"/>
          <w:szCs w:val="32"/>
        </w:rPr>
        <w:t>Wojaczkové</w:t>
      </w:r>
      <w:proofErr w:type="spellEnd"/>
    </w:p>
    <w:p w:rsidR="004D17DB" w:rsidRPr="000A4FEF" w:rsidRDefault="004D17DB" w:rsidP="004D17D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32"/>
          <w:szCs w:val="32"/>
        </w:rPr>
      </w:pPr>
      <w:r w:rsidRPr="000A4FEF">
        <w:rPr>
          <w:rFonts w:ascii="Tahoma" w:hAnsi="Tahoma" w:cs="Tahoma"/>
          <w:sz w:val="32"/>
          <w:szCs w:val="32"/>
        </w:rPr>
        <w:t>divadelní představení Vánočního příběhu o narození jezulátka</w:t>
      </w:r>
    </w:p>
    <w:p w:rsidR="004D17DB" w:rsidRDefault="004D17DB" w:rsidP="004D17DB">
      <w:pPr>
        <w:jc w:val="both"/>
        <w:rPr>
          <w:rFonts w:ascii="Tahoma" w:hAnsi="Tahoma" w:cs="Tahoma"/>
          <w:sz w:val="32"/>
          <w:szCs w:val="32"/>
        </w:rPr>
      </w:pPr>
    </w:p>
    <w:p w:rsidR="004D17DB" w:rsidRDefault="004D17DB" w:rsidP="004D17DB">
      <w:pPr>
        <w:jc w:val="both"/>
        <w:rPr>
          <w:rFonts w:ascii="Tahoma" w:hAnsi="Tahoma" w:cs="Tahoma"/>
          <w:sz w:val="32"/>
          <w:szCs w:val="32"/>
        </w:rPr>
      </w:pPr>
    </w:p>
    <w:p w:rsidR="004D17DB" w:rsidRPr="000A4FEF" w:rsidRDefault="004D17DB" w:rsidP="004D17D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0A4FEF">
        <w:rPr>
          <w:rFonts w:ascii="Tahoma" w:hAnsi="Tahoma" w:cs="Tahoma"/>
          <w:b/>
          <w:sz w:val="32"/>
          <w:szCs w:val="32"/>
          <w:u w:val="single"/>
        </w:rPr>
        <w:t>Občerstvení a cukroví zajištěno</w:t>
      </w:r>
    </w:p>
    <w:p w:rsidR="004D17DB" w:rsidRDefault="004D17DB" w:rsidP="004D17DB">
      <w:pPr>
        <w:jc w:val="both"/>
        <w:rPr>
          <w:rFonts w:ascii="Tahoma" w:hAnsi="Tahoma" w:cs="Tahoma"/>
          <w:sz w:val="32"/>
          <w:szCs w:val="32"/>
        </w:rPr>
      </w:pPr>
    </w:p>
    <w:p w:rsidR="00A92BB9" w:rsidRDefault="00A92BB9"/>
    <w:sectPr w:rsidR="00A92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77EA1"/>
    <w:multiLevelType w:val="hybridMultilevel"/>
    <w:tmpl w:val="94C00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DB"/>
    <w:rsid w:val="00435794"/>
    <w:rsid w:val="004D17DB"/>
    <w:rsid w:val="008864BD"/>
    <w:rsid w:val="00984D0E"/>
    <w:rsid w:val="00A92BB9"/>
    <w:rsid w:val="00D459B2"/>
    <w:rsid w:val="00E3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17DB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17D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17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17DB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17DB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17D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17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17DB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10</cp:revision>
  <dcterms:created xsi:type="dcterms:W3CDTF">2015-06-18T09:21:00Z</dcterms:created>
  <dcterms:modified xsi:type="dcterms:W3CDTF">2015-06-18T10:12:00Z</dcterms:modified>
</cp:coreProperties>
</file>